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A3CBC" w14:textId="04F6248D"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617955">
        <w:rPr>
          <w:b/>
          <w:i/>
          <w:noProof/>
          <w:sz w:val="28"/>
        </w:rPr>
        <w:t>706</w:t>
      </w:r>
      <w:bookmarkStart w:id="0" w:name="_GoBack"/>
      <w:bookmarkEnd w:id="0"/>
      <w:r w:rsidR="005C70B4">
        <w:rPr>
          <w:b/>
          <w:i/>
          <w:noProof/>
          <w:sz w:val="28"/>
        </w:rPr>
        <w:t>9</w:t>
      </w:r>
    </w:p>
    <w:p w14:paraId="5B58FBA5" w14:textId="739C2F3E" w:rsidR="003612BE" w:rsidRPr="00617955" w:rsidRDefault="005A1D2E" w:rsidP="00212C47">
      <w:pPr>
        <w:pStyle w:val="Header"/>
        <w:rPr>
          <w:i/>
          <w:szCs w:val="22"/>
          <w:lang w:val="en-US"/>
        </w:rPr>
      </w:pPr>
      <w:r w:rsidRPr="00617955">
        <w:rPr>
          <w:sz w:val="24"/>
          <w:lang w:val="en-US"/>
        </w:rPr>
        <w:t>Xiamen, China</w:t>
      </w:r>
      <w:r w:rsidR="00212C47" w:rsidRPr="00617955">
        <w:rPr>
          <w:sz w:val="24"/>
          <w:lang w:val="en-US"/>
        </w:rPr>
        <w:t xml:space="preserve">, </w:t>
      </w:r>
      <w:r w:rsidRPr="00617955">
        <w:rPr>
          <w:sz w:val="24"/>
          <w:lang w:val="en-US"/>
        </w:rPr>
        <w:t>9-13</w:t>
      </w:r>
      <w:r w:rsidR="00212C47" w:rsidRPr="00617955">
        <w:rPr>
          <w:sz w:val="24"/>
          <w:lang w:val="en-US"/>
        </w:rPr>
        <w:t xml:space="preserve"> </w:t>
      </w:r>
      <w:r w:rsidRPr="00617955">
        <w:rPr>
          <w:sz w:val="24"/>
          <w:lang w:val="en-US"/>
        </w:rPr>
        <w:t>October</w:t>
      </w:r>
      <w:r w:rsidR="00212C47" w:rsidRPr="00617955">
        <w:rPr>
          <w:sz w:val="24"/>
          <w:lang w:val="en-US"/>
        </w:rPr>
        <w:t xml:space="preserve"> 2023</w:t>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Pr>
          <w:sz w:val="24"/>
          <w:lang w:val="en-US"/>
        </w:rPr>
        <w:tab/>
      </w:r>
      <w:r w:rsidR="00617955" w:rsidRPr="00617955">
        <w:rPr>
          <w:sz w:val="24"/>
          <w:lang w:val="en-US"/>
        </w:rPr>
        <w:tab/>
      </w:r>
      <w:r w:rsidR="00617955" w:rsidRPr="00617955">
        <w:rPr>
          <w:i/>
          <w:lang w:val="en-US"/>
        </w:rPr>
        <w:t>revision of S5-236239</w:t>
      </w:r>
    </w:p>
    <w:p w14:paraId="7FBAD2D0" w14:textId="77777777" w:rsidR="0010401F" w:rsidRPr="00617955" w:rsidRDefault="0010401F" w:rsidP="00FB3E36">
      <w:pPr>
        <w:keepNext/>
        <w:pBdr>
          <w:bottom w:val="single" w:sz="4" w:space="1" w:color="auto"/>
        </w:pBdr>
        <w:tabs>
          <w:tab w:val="right" w:pos="9639"/>
        </w:tabs>
        <w:outlineLvl w:val="0"/>
        <w:rPr>
          <w:rFonts w:ascii="Arial" w:hAnsi="Arial" w:cs="Arial"/>
          <w:b/>
          <w:bCs/>
          <w:sz w:val="24"/>
          <w:lang w:val="en-US"/>
        </w:rPr>
      </w:pPr>
    </w:p>
    <w:p w14:paraId="3D3668A7" w14:textId="77777777" w:rsidR="00C022E3" w:rsidRPr="00FB49D0" w:rsidRDefault="00C022E3">
      <w:pPr>
        <w:keepNext/>
        <w:tabs>
          <w:tab w:val="left" w:pos="2127"/>
        </w:tabs>
        <w:spacing w:after="0"/>
        <w:ind w:left="2126" w:hanging="2126"/>
        <w:outlineLvl w:val="0"/>
        <w:rPr>
          <w:rFonts w:ascii="Arial" w:hAnsi="Arial"/>
          <w:b/>
          <w:lang w:val="de-DE"/>
        </w:rPr>
      </w:pPr>
      <w:r w:rsidRPr="00FB49D0">
        <w:rPr>
          <w:rFonts w:ascii="Arial" w:hAnsi="Arial"/>
          <w:b/>
          <w:lang w:val="de-DE"/>
        </w:rPr>
        <w:t>Source:</w:t>
      </w:r>
      <w:r w:rsidRPr="00FB49D0">
        <w:rPr>
          <w:rFonts w:ascii="Arial" w:hAnsi="Arial"/>
          <w:b/>
          <w:lang w:val="de-DE"/>
        </w:rPr>
        <w:tab/>
      </w:r>
      <w:r w:rsidR="004F3FF2" w:rsidRPr="00FB49D0">
        <w:rPr>
          <w:rFonts w:ascii="Arial" w:hAnsi="Arial"/>
          <w:b/>
          <w:lang w:val="de-DE"/>
        </w:rPr>
        <w:t>Samsung</w:t>
      </w:r>
      <w:r w:rsidR="00FB49D0" w:rsidRPr="00FB49D0">
        <w:rPr>
          <w:rFonts w:ascii="Arial" w:hAnsi="Arial"/>
          <w:b/>
          <w:lang w:val="de-DE"/>
        </w:rPr>
        <w:t>, EUTC, BMWK, EDF, Deutsche Telekom</w:t>
      </w:r>
    </w:p>
    <w:p w14:paraId="6B59A881"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C70B4">
        <w:rPr>
          <w:rFonts w:ascii="Arial" w:hAnsi="Arial" w:cs="Arial"/>
          <w:b/>
        </w:rPr>
        <w:t>Rel-18 pCR 28.318 Annex X Coordinated energy service recovery b</w:t>
      </w:r>
      <w:r w:rsidR="005C70B4" w:rsidRPr="005C70B4">
        <w:rPr>
          <w:rFonts w:ascii="Arial" w:hAnsi="Arial" w:cs="Arial"/>
          <w:b/>
        </w:rPr>
        <w:t xml:space="preserve">usiness </w:t>
      </w:r>
      <w:r w:rsidR="005C70B4">
        <w:rPr>
          <w:rFonts w:ascii="Arial" w:hAnsi="Arial" w:cs="Arial"/>
          <w:b/>
        </w:rPr>
        <w:t>r</w:t>
      </w:r>
      <w:r w:rsidR="005C70B4" w:rsidRPr="005C70B4">
        <w:rPr>
          <w:rFonts w:ascii="Arial" w:hAnsi="Arial" w:cs="Arial"/>
          <w:b/>
        </w:rPr>
        <w:t xml:space="preserve">elationship </w:t>
      </w:r>
      <w:r w:rsidR="005C70B4">
        <w:rPr>
          <w:rFonts w:ascii="Arial" w:hAnsi="Arial" w:cs="Arial"/>
          <w:b/>
        </w:rPr>
        <w:t>m</w:t>
      </w:r>
      <w:r w:rsidR="005C70B4" w:rsidRPr="005C70B4">
        <w:rPr>
          <w:rFonts w:ascii="Arial" w:hAnsi="Arial" w:cs="Arial"/>
          <w:b/>
        </w:rPr>
        <w:t>odel</w:t>
      </w:r>
    </w:p>
    <w:p w14:paraId="69A254E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FD4F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1D71">
        <w:rPr>
          <w:rFonts w:ascii="Arial" w:hAnsi="Arial"/>
          <w:b/>
        </w:rPr>
        <w:t>6.6.4.3 (NSOEU WoP#3 - Coordinated energy system recovery)</w:t>
      </w:r>
    </w:p>
    <w:p w14:paraId="75B91623" w14:textId="77777777" w:rsidR="00C022E3" w:rsidRDefault="00C022E3">
      <w:pPr>
        <w:pStyle w:val="Heading1"/>
      </w:pPr>
      <w:r>
        <w:t>1</w:t>
      </w:r>
      <w:r>
        <w:tab/>
        <w:t>Decision/action requested</w:t>
      </w:r>
    </w:p>
    <w:p w14:paraId="58932ED4"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1786D6F" w14:textId="77777777" w:rsidR="00C022E3" w:rsidRDefault="00C022E3">
      <w:pPr>
        <w:pStyle w:val="Heading1"/>
      </w:pPr>
      <w:r>
        <w:t>2</w:t>
      </w:r>
      <w:r>
        <w:tab/>
        <w:t>References</w:t>
      </w:r>
    </w:p>
    <w:p w14:paraId="240AFCD0" w14:textId="77777777" w:rsidR="00C022E3" w:rsidRDefault="00A25A62">
      <w:pPr>
        <w:pStyle w:val="Reference"/>
        <w:rPr>
          <w:color w:val="FF0000"/>
          <w:lang w:val="fr-FR"/>
        </w:rPr>
      </w:pPr>
      <w:r>
        <w:t>[1]</w:t>
      </w:r>
      <w:r>
        <w:tab/>
      </w:r>
      <w:r w:rsidRPr="00336F77">
        <w:t xml:space="preserve">Network and Service Operations for Energy Utilities (NSOEU) WID, </w:t>
      </w:r>
      <w:hyperlink r:id="rId7" w:history="1">
        <w:r w:rsidRPr="00336F77">
          <w:rPr>
            <w:rStyle w:val="Hyperlink"/>
          </w:rPr>
          <w:t>SP-230632</w:t>
        </w:r>
      </w:hyperlink>
      <w:r w:rsidRPr="00336F77">
        <w:t>.</w:t>
      </w:r>
    </w:p>
    <w:p w14:paraId="549187F6" w14:textId="77777777" w:rsidR="00C022E3" w:rsidRDefault="00C022E3">
      <w:pPr>
        <w:pStyle w:val="Heading1"/>
      </w:pPr>
      <w:r>
        <w:t>3</w:t>
      </w:r>
      <w:r>
        <w:tab/>
        <w:t>Rationale</w:t>
      </w:r>
    </w:p>
    <w:p w14:paraId="65B0A0FD" w14:textId="6B66D089" w:rsidR="00113421" w:rsidRDefault="00113421" w:rsidP="00A25A62">
      <w:pPr>
        <w:rPr>
          <w:ins w:id="1" w:author="Samsung d2" w:date="2023-10-12T14:59:00Z"/>
        </w:rPr>
      </w:pPr>
      <w:ins w:id="2" w:author="Samsung d2" w:date="2023-10-12T14:59:00Z">
        <w:r>
          <w:t>The changes in the d2 revision</w:t>
        </w:r>
      </w:ins>
    </w:p>
    <w:p w14:paraId="625AFCC5" w14:textId="4A939718" w:rsidR="00113421" w:rsidRDefault="00113421" w:rsidP="00A25A62">
      <w:pPr>
        <w:rPr>
          <w:ins w:id="3" w:author="Samsung d2" w:date="2023-10-12T14:59:00Z"/>
        </w:rPr>
      </w:pPr>
      <w:ins w:id="4" w:author="Samsung d2" w:date="2023-10-12T14:59:00Z">
        <w:r>
          <w:t>- rewording of text and simplification of the figure as proposed by TEF.</w:t>
        </w:r>
      </w:ins>
    </w:p>
    <w:p w14:paraId="6E19BE62" w14:textId="6C99DC98" w:rsidR="00A25A62" w:rsidRDefault="00A25A62" w:rsidP="00A25A62">
      <w:r w:rsidRPr="00336F77">
        <w:t xml:space="preserve">The requirements for </w:t>
      </w:r>
      <w:r>
        <w:t>exposed coordinated energy recovery have not yet been added. These are needed in the TS as stage 1 for the feature corresponding to the objective in the NSOEU WID (SP-230632). [1] Specifically these objectives are add</w:t>
      </w:r>
      <w:r w:rsidR="00F26054">
        <w:t>ressed by this pCR (especially the second bullet in objective 3</w:t>
      </w:r>
      <w:r>
        <w:t>):</w:t>
      </w:r>
    </w:p>
    <w:p w14:paraId="6CA9A385" w14:textId="77777777" w:rsidR="00A25A62" w:rsidRDefault="00A25A62" w:rsidP="00A25A62">
      <w:pPr>
        <w:ind w:left="568"/>
      </w:pPr>
      <w:r>
        <w:t>The objectives of this work item include:</w:t>
      </w:r>
    </w:p>
    <w:p w14:paraId="42F31123" w14:textId="77777777" w:rsidR="00A25A62" w:rsidRDefault="00A25A62" w:rsidP="00A25A62">
      <w:pPr>
        <w:pStyle w:val="B1"/>
        <w:numPr>
          <w:ilvl w:val="0"/>
          <w:numId w:val="23"/>
        </w:numPr>
        <w:overflowPunct w:val="0"/>
        <w:autoSpaceDE w:val="0"/>
        <w:autoSpaceDN w:val="0"/>
        <w:adjustRightInd w:val="0"/>
        <w:ind w:left="928"/>
        <w:textAlignment w:val="baseline"/>
      </w:pPr>
      <w:r>
        <w:t>Normative specification of the following use cases:</w:t>
      </w:r>
    </w:p>
    <w:p w14:paraId="01E5543E" w14:textId="77777777" w:rsidR="00A25A62" w:rsidRPr="00942A7D" w:rsidRDefault="00A25A62" w:rsidP="00A25A62">
      <w:pPr>
        <w:pStyle w:val="B2"/>
        <w:ind w:left="1419"/>
      </w:pPr>
      <w:r>
        <w:t>●</w:t>
      </w:r>
      <w:r>
        <w:tab/>
      </w:r>
      <w:r w:rsidRPr="00942A7D">
        <w:t>MNO provides management information to the energy utility service operator</w:t>
      </w:r>
    </w:p>
    <w:p w14:paraId="55DD90E9" w14:textId="77777777" w:rsidR="00A25A62" w:rsidRPr="00942A7D" w:rsidRDefault="00A25A62" w:rsidP="00A25A62">
      <w:pPr>
        <w:pStyle w:val="B2"/>
        <w:ind w:left="1419"/>
      </w:pPr>
      <w:r>
        <w:t>●</w:t>
      </w:r>
      <w:r>
        <w:tab/>
      </w:r>
      <w:r w:rsidRPr="00336F77">
        <w:rPr>
          <w:highlight w:val="yellow"/>
        </w:rPr>
        <w:t>Support energy system recovery through communication of management information between the energy utility service operator and site operator</w:t>
      </w:r>
    </w:p>
    <w:p w14:paraId="300D11F1" w14:textId="77777777" w:rsidR="00A25A62" w:rsidRPr="00336F77" w:rsidRDefault="00A25A62" w:rsidP="00A25A62">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14:paraId="0076061F" w14:textId="77777777" w:rsidR="00A25A62" w:rsidRDefault="00A25A62" w:rsidP="00A25A62">
      <w:pPr>
        <w:pStyle w:val="B1"/>
        <w:numPr>
          <w:ilvl w:val="0"/>
          <w:numId w:val="23"/>
        </w:numPr>
        <w:overflowPunct w:val="0"/>
        <w:autoSpaceDE w:val="0"/>
        <w:autoSpaceDN w:val="0"/>
        <w:adjustRightInd w:val="0"/>
        <w:ind w:left="928"/>
        <w:textAlignment w:val="baseline"/>
      </w:pPr>
      <w:r>
        <w:t>Normative specification of the solutions to the two use cases:</w:t>
      </w:r>
    </w:p>
    <w:p w14:paraId="4AD5963F" w14:textId="77777777" w:rsidR="00A25A62" w:rsidRDefault="00A25A62" w:rsidP="00A25A62">
      <w:pPr>
        <w:pStyle w:val="B2"/>
        <w:ind w:left="1419"/>
      </w:pPr>
      <w:r>
        <w:t>●</w:t>
      </w:r>
      <w:r>
        <w:tab/>
        <w:t xml:space="preserve">Use Case “MNO provides management information to the energy utility service operator”: </w:t>
      </w:r>
    </w:p>
    <w:p w14:paraId="7EF1D78F" w14:textId="77777777" w:rsidR="00A25A62" w:rsidRDefault="00A25A62" w:rsidP="00A25A62">
      <w:pPr>
        <w:pStyle w:val="B3"/>
        <w:ind w:left="1703"/>
      </w:pPr>
      <w:r>
        <w:t xml:space="preserve">- </w:t>
      </w:r>
      <w:r>
        <w:tab/>
        <w:t>An update to ThresholdMonitor for an additional location based attributes to be used to scope the objectInstance. This objectInstance will be defined in the new TS, and is a subset of current 3GPP NRM.</w:t>
      </w:r>
    </w:p>
    <w:p w14:paraId="1EE78B1A" w14:textId="77777777" w:rsidR="00A25A62" w:rsidRDefault="00A25A62" w:rsidP="00A25A62">
      <w:pPr>
        <w:pStyle w:val="B3"/>
        <w:ind w:left="1703"/>
      </w:pPr>
      <w:r>
        <w:t xml:space="preserve">- </w:t>
      </w:r>
      <w:r>
        <w:tab/>
        <w:t>New Performance Measurements and KPI related to availability, cell in-service and out-service.</w:t>
      </w:r>
    </w:p>
    <w:p w14:paraId="33D02B8E" w14:textId="77777777" w:rsidR="00A25A62" w:rsidRDefault="00A25A62" w:rsidP="00A25A62">
      <w:pPr>
        <w:pStyle w:val="B3"/>
        <w:ind w:left="1703"/>
      </w:pPr>
      <w:r>
        <w:t xml:space="preserve">- </w:t>
      </w:r>
      <w:r>
        <w:tab/>
        <w:t>The specification of the procedure and explanation of its relevance to and use by energy utilities.</w:t>
      </w:r>
    </w:p>
    <w:p w14:paraId="5423A886" w14:textId="77777777" w:rsidR="00A25A62" w:rsidRDefault="00A25A62" w:rsidP="00A25A62">
      <w:pPr>
        <w:pStyle w:val="B2"/>
        <w:ind w:left="1419"/>
      </w:pPr>
      <w:r>
        <w:t>●</w:t>
      </w:r>
      <w:r>
        <w:tab/>
      </w:r>
      <w:r w:rsidRPr="00336F77">
        <w:rPr>
          <w:highlight w:val="yellow"/>
        </w:rPr>
        <w:t>Use Case “Support energy system recovery through communication of management information between the energy utility service operator and site operator”:</w:t>
      </w:r>
    </w:p>
    <w:p w14:paraId="7704F085" w14:textId="77777777" w:rsidR="00A25A62" w:rsidRDefault="00A25A62" w:rsidP="00A25A62">
      <w:pPr>
        <w:pStyle w:val="B3"/>
        <w:ind w:left="1703"/>
      </w:pPr>
      <w:r>
        <w:t xml:space="preserve">- </w:t>
      </w:r>
      <w:r>
        <w:tab/>
        <w:t>NRM updated related with Step-1 and 4 of the solution in 7.3.2.1</w:t>
      </w:r>
    </w:p>
    <w:p w14:paraId="138C2856" w14:textId="77777777" w:rsidR="00A25A62" w:rsidRPr="00336F77" w:rsidRDefault="00A25A62" w:rsidP="00A25A62">
      <w:pPr>
        <w:pStyle w:val="B3"/>
        <w:ind w:left="1703"/>
      </w:pPr>
      <w:r w:rsidRPr="00336F77">
        <w:rPr>
          <w:highlight w:val="yellow"/>
        </w:rPr>
        <w:t xml:space="preserve">- </w:t>
      </w:r>
      <w:r w:rsidRPr="00336F77">
        <w:rPr>
          <w:highlight w:val="yellow"/>
        </w:rPr>
        <w:tab/>
        <w:t>The specification of the procedure and explanation of its relevance to and use by energy utilities.</w:t>
      </w:r>
      <w:r>
        <w:t xml:space="preserve"> </w:t>
      </w:r>
    </w:p>
    <w:p w14:paraId="02F4350D" w14:textId="77777777" w:rsidR="00C022E3" w:rsidRPr="00A25A62" w:rsidRDefault="00A25A62">
      <w:r>
        <w:t>Without clarifying the business relationships of different entities involved with coordinated energy service recovery it is not feasible to specify the associated stage 1 requirements.</w:t>
      </w:r>
    </w:p>
    <w:p w14:paraId="6DA3E3F9" w14:textId="77777777" w:rsidR="00C022E3" w:rsidRDefault="00C022E3">
      <w:pPr>
        <w:pStyle w:val="Heading1"/>
      </w:pPr>
      <w:r>
        <w:t>4</w:t>
      </w:r>
      <w:r>
        <w:tab/>
        <w:t>Detailed proposal</w:t>
      </w:r>
    </w:p>
    <w:p w14:paraId="436DC6C3" w14:textId="77777777" w:rsidR="00A25A62" w:rsidRDefault="00A25A62" w:rsidP="00A25A62">
      <w:r>
        <w:t>The following change is proposed to be made to TS 28.318, 0.1.0.</w:t>
      </w:r>
    </w:p>
    <w:p w14:paraId="656F089F" w14:textId="77777777" w:rsidR="00A25A62" w:rsidRPr="00336F77" w:rsidRDefault="00A25A62" w:rsidP="00A25A6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lastRenderedPageBreak/>
        <w:t>BEGIN CHANGES</w:t>
      </w:r>
    </w:p>
    <w:p w14:paraId="6FAA972C" w14:textId="77777777" w:rsidR="00A25A62" w:rsidRDefault="00DB6EE7" w:rsidP="00A25A62">
      <w:r>
        <w:t>update to references if any are needed</w:t>
      </w:r>
    </w:p>
    <w:p w14:paraId="7E7663E6" w14:textId="77777777" w:rsidR="00A25A62" w:rsidRPr="00336F77" w:rsidRDefault="00A25A62" w:rsidP="00A25A6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14:paraId="1EE36492" w14:textId="77777777" w:rsidR="00A25A62" w:rsidRDefault="00DB6EE7" w:rsidP="00A25A62">
      <w:r>
        <w:t>definition update and added terms</w:t>
      </w:r>
    </w:p>
    <w:p w14:paraId="1495EBD1" w14:textId="77777777" w:rsidR="00462302" w:rsidRPr="00336F77" w:rsidRDefault="00462302" w:rsidP="0046230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14:paraId="56845BEF" w14:textId="77777777" w:rsidR="00323AD0" w:rsidRDefault="00323AD0" w:rsidP="00323AD0">
      <w:pPr>
        <w:pStyle w:val="Heading8"/>
        <w:rPr>
          <w:ins w:id="5" w:author="S5-236239 Samsung 01" w:date="2023-09-29T16:51:00Z"/>
        </w:rPr>
      </w:pPr>
      <w:ins w:id="6" w:author="S5-236239 Samsung 01" w:date="2023-09-29T16:51:00Z">
        <w:r>
          <w:t>Annex X (informative):</w:t>
        </w:r>
        <w:r>
          <w:br/>
        </w:r>
        <w:r w:rsidRPr="00E56334">
          <w:t>Coordinated energy service recovery business relationship model</w:t>
        </w:r>
      </w:ins>
    </w:p>
    <w:p w14:paraId="2EC7C3B4" w14:textId="587F051F" w:rsidR="00323AD0" w:rsidRDefault="00323AD0" w:rsidP="00323AD0">
      <w:pPr>
        <w:rPr>
          <w:ins w:id="7" w:author="Samsung d2" w:date="2023-10-12T14:40:00Z"/>
        </w:rPr>
      </w:pPr>
      <w:ins w:id="8" w:author="S5-236239 Samsung 01" w:date="2023-09-29T16:51:00Z">
        <w:r>
          <w:t>From a functional perspective, the present document defines exposure of information between the DSO and the MNO in order to achieve coordinated energy service recovery.</w:t>
        </w:r>
      </w:ins>
    </w:p>
    <w:p w14:paraId="1BF4513A" w14:textId="4ECC009C" w:rsidR="007A643E" w:rsidRDefault="007A643E" w:rsidP="00323AD0">
      <w:pPr>
        <w:rPr>
          <w:ins w:id="9" w:author="S5-236239 Samsung 01" w:date="2023-09-29T16:51:00Z"/>
        </w:rPr>
      </w:pPr>
      <w:ins w:id="10" w:author="Samsung d2" w:date="2023-10-12T14:40:00Z">
        <w:r>
          <w:rPr>
            <w:color w:val="000000"/>
          </w:rPr>
          <w:t xml:space="preserve">This annex reports on the business relationship between the DSO and a MNO with regards to exposing information from cell/network sites. It might happen that some of these sites re not directly operated by the MNO the DSO has the contract with, but by a </w:t>
        </w:r>
      </w:ins>
      <w:ins w:id="11" w:author="Samsung d2" w:date="2023-10-12T14:43:00Z">
        <w:r>
          <w:rPr>
            <w:color w:val="000000"/>
          </w:rPr>
          <w:t>third</w:t>
        </w:r>
      </w:ins>
      <w:ins w:id="12" w:author="Samsung d2" w:date="2023-10-12T14:40:00Z">
        <w:r>
          <w:rPr>
            <w:color w:val="000000"/>
          </w:rPr>
          <w:t xml:space="preserve"> party instead (e.g. other MNO or a TowerCos). The business relationship between the MNO and site operator(s), and the technical integration of their management system, shall remain opaque to the DSO</w:t>
        </w:r>
      </w:ins>
    </w:p>
    <w:p w14:paraId="1F8703EF" w14:textId="5C6C76AB" w:rsidR="00323AD0" w:rsidRDefault="00323AD0" w:rsidP="00323AD0">
      <w:pPr>
        <w:rPr>
          <w:ins w:id="13" w:author="S5-236239 Samsung 01" w:date="2023-09-29T16:51:00Z"/>
        </w:rPr>
      </w:pPr>
      <w:ins w:id="14" w:author="S5-236239 Samsung 01" w:date="2023-09-29T16:51:00Z">
        <w:r>
          <w:t>In the specific case of energy service recovery, the DSO provides information to the MNO regarding outages starting and stopping, where these outages will occur, expected times for recovery, and more. The MNO provides information pertaining to sites that are essential for providing telecommunication services relevant to the DSO. This interaction is shown in Figure X-1, below.</w:t>
        </w:r>
      </w:ins>
    </w:p>
    <w:p w14:paraId="19AEB4DB" w14:textId="77777777" w:rsidR="00323AD0" w:rsidRDefault="00323AD0" w:rsidP="00323AD0">
      <w:pPr>
        <w:rPr>
          <w:ins w:id="15" w:author="S5-236239 Samsung 01" w:date="2023-09-29T16:51:00Z"/>
        </w:rPr>
      </w:pPr>
      <w:ins w:id="16" w:author="S5-236239 Samsung 01" w:date="2023-09-29T16:51:00Z">
        <w:r>
          <w:rPr>
            <w:noProof/>
            <w:lang w:val="en-US" w:eastAsia="ko-KR"/>
          </w:rPr>
          <mc:AlternateContent>
            <mc:Choice Requires="wpc">
              <w:drawing>
                <wp:inline distT="0" distB="0" distL="0" distR="0" wp14:anchorId="6A9914DF" wp14:editId="0E3A4FE0">
                  <wp:extent cx="6191250" cy="9588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Text Box 4"/>
                          <wps:cNvSpPr txBox="1"/>
                          <wps:spPr>
                            <a:xfrm>
                              <a:off x="2884465" y="174920"/>
                              <a:ext cx="464820" cy="247650"/>
                            </a:xfrm>
                            <a:prstGeom prst="rect">
                              <a:avLst/>
                            </a:prstGeom>
                            <a:noFill/>
                            <a:ln w="6350">
                              <a:noFill/>
                            </a:ln>
                          </wps:spPr>
                          <wps:txbx>
                            <w:txbxContent>
                              <w:p w14:paraId="694022A3" w14:textId="326D59AF" w:rsidR="00323AD0" w:rsidRDefault="00323AD0" w:rsidP="00323AD0">
                                <w:pPr>
                                  <w:pStyle w:val="NormalWeb"/>
                                  <w:spacing w:after="0"/>
                                </w:pPr>
                                <w:r>
                                  <w:rPr>
                                    <w:rFonts w:ascii="Arial" w:hAnsi="Arial"/>
                                    <w:b/>
                                    <w:bCs/>
                                    <w:sz w:val="20"/>
                                    <w:szCs w:val="20"/>
                                  </w:rPr>
                                  <w:t xml:space="preserve">DSO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Oval 18"/>
                          <wps:cNvSpPr/>
                          <wps:spPr>
                            <a:xfrm>
                              <a:off x="2741295"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3055280"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3368970"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3682660"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Text Box 25"/>
                          <wps:cNvSpPr txBox="1"/>
                          <wps:spPr>
                            <a:xfrm>
                              <a:off x="2146595" y="672125"/>
                              <a:ext cx="535305" cy="247650"/>
                            </a:xfrm>
                            <a:prstGeom prst="rect">
                              <a:avLst/>
                            </a:prstGeom>
                            <a:noFill/>
                            <a:ln w="6350">
                              <a:noFill/>
                            </a:ln>
                          </wps:spPr>
                          <wps:txbx>
                            <w:txbxContent>
                              <w:p w14:paraId="60E4DE0B"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Sites:</w:t>
                                </w:r>
                              </w:p>
                              <w:p w14:paraId="47272D2E" w14:textId="77777777"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Rounded Rectangle 26"/>
                          <wps:cNvSpPr/>
                          <wps:spPr>
                            <a:xfrm>
                              <a:off x="2203745" y="678475"/>
                              <a:ext cx="177580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Rounded Rectangle 27"/>
                          <wps:cNvSpPr/>
                          <wps:spPr>
                            <a:xfrm>
                              <a:off x="2197395" y="174920"/>
                              <a:ext cx="178215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2709545" y="422275"/>
                              <a:ext cx="0" cy="262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 name="Straight Arrow Connector 30"/>
                          <wps:cNvCnPr/>
                          <wps:spPr>
                            <a:xfrm flipV="1">
                              <a:off x="3535045" y="409575"/>
                              <a:ext cx="0" cy="275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Text Box 31"/>
                          <wps:cNvSpPr txBox="1"/>
                          <wps:spPr>
                            <a:xfrm>
                              <a:off x="3614715" y="674665"/>
                              <a:ext cx="320040" cy="247650"/>
                            </a:xfrm>
                            <a:prstGeom prst="rect">
                              <a:avLst/>
                            </a:prstGeom>
                            <a:noFill/>
                            <a:ln w="6350">
                              <a:noFill/>
                            </a:ln>
                          </wps:spPr>
                          <wps:txbx>
                            <w:txbxContent>
                              <w:p w14:paraId="4A18DCA7"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Pr>
                                    <w:rFonts w:ascii="Arial" w:hAnsi="Arial"/>
                                    <w:b/>
                                    <w:bCs/>
                                    <w:vertAlign w:val="subscript"/>
                                    <w:lang w:val="en-US"/>
                                  </w:rPr>
                                  <w:t>2</w:t>
                                </w:r>
                              </w:p>
                              <w:p w14:paraId="36D5BE92" w14:textId="77777777"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Text Box 32"/>
                          <wps:cNvSpPr txBox="1"/>
                          <wps:spPr>
                            <a:xfrm>
                              <a:off x="2681265" y="678475"/>
                              <a:ext cx="295275" cy="247650"/>
                            </a:xfrm>
                            <a:prstGeom prst="rect">
                              <a:avLst/>
                            </a:prstGeom>
                            <a:noFill/>
                            <a:ln w="6350">
                              <a:noFill/>
                            </a:ln>
                          </wps:spPr>
                          <wps:txbx>
                            <w:txbxContent>
                              <w:p w14:paraId="31D3846D"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14:paraId="1A8C1833" w14:textId="77777777"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Text Box 33"/>
                          <wps:cNvSpPr txBox="1"/>
                          <wps:spPr>
                            <a:xfrm>
                              <a:off x="2993685" y="678475"/>
                              <a:ext cx="295275" cy="247650"/>
                            </a:xfrm>
                            <a:prstGeom prst="rect">
                              <a:avLst/>
                            </a:prstGeom>
                            <a:noFill/>
                            <a:ln w="6350">
                              <a:noFill/>
                            </a:ln>
                          </wps:spPr>
                          <wps:txbx>
                            <w:txbxContent>
                              <w:p w14:paraId="5D326E5F"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14:paraId="72C11BC8" w14:textId="77777777"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Text Box 34"/>
                          <wps:cNvSpPr txBox="1"/>
                          <wps:spPr>
                            <a:xfrm>
                              <a:off x="3309915" y="677205"/>
                              <a:ext cx="320040" cy="247650"/>
                            </a:xfrm>
                            <a:prstGeom prst="rect">
                              <a:avLst/>
                            </a:prstGeom>
                            <a:noFill/>
                            <a:ln w="6350">
                              <a:noFill/>
                            </a:ln>
                          </wps:spPr>
                          <wps:txbx>
                            <w:txbxContent>
                              <w:p w14:paraId="732F5333"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sidRPr="006D1A6D">
                                  <w:rPr>
                                    <w:rFonts w:ascii="Arial" w:hAnsi="Arial"/>
                                    <w:b/>
                                    <w:bCs/>
                                    <w:vertAlign w:val="subscript"/>
                                    <w:lang w:val="en-US"/>
                                  </w:rPr>
                                  <w:t>1</w:t>
                                </w:r>
                              </w:p>
                              <w:p w14:paraId="7997C80E" w14:textId="77777777" w:rsidR="00323AD0" w:rsidRPr="00AE5547" w:rsidRDefault="00323AD0" w:rsidP="00323AD0">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A9914DF" id="Canvas 1" o:spid="_x0000_s1026" editas="canvas" style="width:487.5pt;height:75.5pt;mso-position-horizontal-relative:char;mso-position-vertical-relative:line" coordsize="61912,9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12;height:9588;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28844;top:1749;width:4648;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694022A3" w14:textId="326D59AF" w:rsidR="00323AD0" w:rsidRDefault="00323AD0" w:rsidP="00323AD0">
                          <w:pPr>
                            <w:pStyle w:val="NormalWeb"/>
                            <w:spacing w:after="0"/>
                          </w:pPr>
                          <w:r>
                            <w:rPr>
                              <w:rFonts w:ascii="Arial" w:hAnsi="Arial"/>
                              <w:b/>
                              <w:bCs/>
                              <w:sz w:val="20"/>
                              <w:szCs w:val="20"/>
                            </w:rPr>
                            <w:t xml:space="preserve">DSO </w:t>
                          </w:r>
                        </w:p>
                      </w:txbxContent>
                    </v:textbox>
                  </v:shape>
                  <v:oval id="Oval 18" o:spid="_x0000_s1029" style="position:absolute;left:27412;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" filled="f" strokecolor="black [3213]" strokeweight="1pt">
                    <v:stroke joinstyle="miter"/>
                  </v:oval>
                  <v:oval id="Oval 19" o:spid="_x0000_s1030" style="position:absolute;left:30552;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" filled="f" strokecolor="black [3213]" strokeweight="1pt">
                    <v:stroke joinstyle="miter"/>
                  </v:oval>
                  <v:oval id="Oval 20" o:spid="_x0000_s1031" style="position:absolute;left:33689;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" filled="f" strokecolor="black [3213]" strokeweight="1pt">
                    <v:stroke joinstyle="miter"/>
                  </v:oval>
                  <v:oval id="Oval 21" o:spid="_x0000_s1032" style="position:absolute;left:36826;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" filled="f" strokecolor="black [3213]" strokeweight="1pt">
                    <v:stroke joinstyle="miter"/>
                  </v:oval>
                  <v:shape id="Text Box 25" o:spid="_x0000_s1033" type="#_x0000_t202" style="position:absolute;left:21465;top:6721;width:5354;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60E4DE0B"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Sites:</w:t>
                          </w:r>
                        </w:p>
                        <w:p w14:paraId="47272D2E" w14:textId="77777777" w:rsidR="00323AD0" w:rsidRPr="00AE5547" w:rsidRDefault="00323AD0" w:rsidP="00323AD0">
                          <w:pPr>
                            <w:pBdr>
                              <w:bottom w:val="single" w:sz="4" w:space="1" w:color="auto"/>
                            </w:pBdr>
                            <w:spacing w:after="0"/>
                            <w:rPr>
                              <w:rFonts w:ascii="Arial" w:hAnsi="Arial"/>
                              <w:b/>
                              <w:bCs/>
                              <w:lang w:val="en-US"/>
                            </w:rPr>
                          </w:pPr>
                        </w:p>
                      </w:txbxContent>
                    </v:textbox>
                  </v:shape>
                  <v:roundrect id="Rounded Rectangle 26" o:spid="_x0000_s1034" style="position:absolute;left:22037;top:6784;width:17758;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" filled="f" strokecolor="black [3213]" strokeweight="1pt">
                    <v:stroke joinstyle="miter"/>
                  </v:roundrect>
                  <v:roundrect id="Rounded Rectangle 27" o:spid="_x0000_s1035" style="position:absolute;left:21973;top:1749;width:1782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" filled="f" strokecolor="black [3213]" strokeweight="1pt">
                    <v:stroke joinstyle="miter"/>
                  </v:roundrect>
                  <v:shapetype id="_x0000_t32" coordsize="21600,21600" o:spt="32" o:oned="t" path="m,l21600,21600e" filled="f">
                    <v:path arrowok="t" fillok="f" o:connecttype="none"/>
                    <o:lock v:ext="edit" shapetype="t"/>
                  </v:shapetype>
                  <v:shape id="Straight Arrow Connector 29" o:spid="_x0000_s1036" type="#_x0000_t32" style="position:absolute;left:27095;top:4222;width:0;height:26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" strokecolor="black [3200]" strokeweight=".5pt">
                    <v:stroke endarrow="block" joinstyle="miter"/>
                  </v:shape>
                  <v:shape id="Straight Arrow Connector 30" o:spid="_x0000_s1037" type="#_x0000_t32" style="position:absolute;left:35350;top:4095;width:0;height:27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" strokecolor="black [3200]" strokeweight=".5pt">
                    <v:stroke endarrow="block" joinstyle="miter"/>
                  </v:shape>
                  <v:shape id="Text Box 31" o:spid="_x0000_s1038" type="#_x0000_t202" style="position:absolute;left:36147;top:6746;width:3200;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4A18DCA7"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Pr>
                              <w:rFonts w:ascii="Arial" w:hAnsi="Arial"/>
                              <w:b/>
                              <w:bCs/>
                              <w:vertAlign w:val="subscript"/>
                              <w:lang w:val="en-US"/>
                            </w:rPr>
                            <w:t>2</w:t>
                          </w:r>
                        </w:p>
                        <w:p w14:paraId="36D5BE92" w14:textId="77777777" w:rsidR="00323AD0" w:rsidRPr="00AE5547" w:rsidRDefault="00323AD0" w:rsidP="00323AD0">
                          <w:pPr>
                            <w:pBdr>
                              <w:bottom w:val="single" w:sz="4" w:space="1" w:color="auto"/>
                            </w:pBdr>
                            <w:spacing w:after="0"/>
                            <w:rPr>
                              <w:rFonts w:ascii="Arial" w:hAnsi="Arial"/>
                              <w:b/>
                              <w:bCs/>
                              <w:lang w:val="en-US"/>
                            </w:rPr>
                          </w:pPr>
                        </w:p>
                      </w:txbxContent>
                    </v:textbox>
                  </v:shape>
                  <v:shape id="Text Box 32" o:spid="_x0000_s1039" type="#_x0000_t202" style="position:absolute;left:26812;top:6784;width:2953;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31D3846D"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14:paraId="1A8C1833" w14:textId="77777777" w:rsidR="00323AD0" w:rsidRPr="00AE5547" w:rsidRDefault="00323AD0" w:rsidP="00323AD0">
                          <w:pPr>
                            <w:pBdr>
                              <w:bottom w:val="single" w:sz="4" w:space="1" w:color="auto"/>
                            </w:pBdr>
                            <w:spacing w:after="0"/>
                            <w:rPr>
                              <w:rFonts w:ascii="Arial" w:hAnsi="Arial"/>
                              <w:b/>
                              <w:bCs/>
                              <w:lang w:val="en-US"/>
                            </w:rPr>
                          </w:pPr>
                        </w:p>
                      </w:txbxContent>
                    </v:textbox>
                  </v:shape>
                  <v:shape id="Text Box 33" o:spid="_x0000_s1040" type="#_x0000_t202" style="position:absolute;left:29936;top:6784;width:2953;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D326E5F"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M</w:t>
                          </w:r>
                        </w:p>
                        <w:p w14:paraId="72C11BC8" w14:textId="77777777" w:rsidR="00323AD0" w:rsidRPr="00AE5547" w:rsidRDefault="00323AD0" w:rsidP="00323AD0">
                          <w:pPr>
                            <w:pBdr>
                              <w:bottom w:val="single" w:sz="4" w:space="1" w:color="auto"/>
                            </w:pBdr>
                            <w:spacing w:after="0"/>
                            <w:rPr>
                              <w:rFonts w:ascii="Arial" w:hAnsi="Arial"/>
                              <w:b/>
                              <w:bCs/>
                              <w:lang w:val="en-US"/>
                            </w:rPr>
                          </w:pPr>
                        </w:p>
                      </w:txbxContent>
                    </v:textbox>
                  </v:shape>
                  <v:shape id="Text Box 34" o:spid="_x0000_s1041" type="#_x0000_t202" style="position:absolute;left:33099;top:6772;width:3200;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732F5333" w14:textId="77777777" w:rsidR="00323AD0" w:rsidRPr="00AE5547" w:rsidRDefault="00323AD0" w:rsidP="00323AD0">
                          <w:pPr>
                            <w:pBdr>
                              <w:bottom w:val="single" w:sz="4" w:space="1" w:color="auto"/>
                            </w:pBdr>
                            <w:spacing w:after="0"/>
                            <w:rPr>
                              <w:rFonts w:ascii="Arial" w:hAnsi="Arial"/>
                              <w:b/>
                              <w:bCs/>
                              <w:lang w:val="en-US"/>
                            </w:rPr>
                          </w:pPr>
                          <w:r>
                            <w:rPr>
                              <w:rFonts w:ascii="Arial" w:hAnsi="Arial"/>
                              <w:b/>
                              <w:bCs/>
                              <w:lang w:val="en-US"/>
                            </w:rPr>
                            <w:t>S</w:t>
                          </w:r>
                          <w:r w:rsidRPr="006D1A6D">
                            <w:rPr>
                              <w:rFonts w:ascii="Arial" w:hAnsi="Arial"/>
                              <w:b/>
                              <w:bCs/>
                              <w:vertAlign w:val="subscript"/>
                              <w:lang w:val="en-US"/>
                            </w:rPr>
                            <w:t>1</w:t>
                          </w:r>
                        </w:p>
                        <w:p w14:paraId="7997C80E" w14:textId="77777777" w:rsidR="00323AD0" w:rsidRPr="00AE5547" w:rsidRDefault="00323AD0" w:rsidP="00323AD0">
                          <w:pPr>
                            <w:pBdr>
                              <w:bottom w:val="single" w:sz="4" w:space="1" w:color="auto"/>
                            </w:pBdr>
                            <w:spacing w:after="0"/>
                            <w:rPr>
                              <w:rFonts w:ascii="Arial" w:hAnsi="Arial"/>
                              <w:b/>
                              <w:bCs/>
                              <w:lang w:val="en-US"/>
                            </w:rPr>
                          </w:pPr>
                        </w:p>
                      </w:txbxContent>
                    </v:textbox>
                  </v:shape>
                  <w10:anchorlock/>
                </v:group>
              </w:pict>
            </mc:Fallback>
          </mc:AlternateContent>
        </w:r>
      </w:ins>
    </w:p>
    <w:p w14:paraId="4EE2BCF1" w14:textId="77777777" w:rsidR="00323AD0" w:rsidRDefault="00323AD0" w:rsidP="00323AD0">
      <w:pPr>
        <w:pStyle w:val="TF"/>
        <w:rPr>
          <w:ins w:id="17" w:author="S5-236239 Samsung 01" w:date="2023-09-29T16:51:00Z"/>
        </w:rPr>
      </w:pPr>
      <w:ins w:id="18" w:author="S5-236239 Samsung 01" w:date="2023-09-29T16:51:00Z">
        <w:r>
          <w:t>Figure X.1: Business relationships and interaction relevant to coordinated energy recover</w:t>
        </w:r>
        <w:del w:id="19" w:author="Samsung d2" w:date="2023-10-12T14:42:00Z">
          <w:r w:rsidDel="007A643E">
            <w:delText>y</w:delText>
          </w:r>
        </w:del>
      </w:ins>
    </w:p>
    <w:p w14:paraId="6B774D21" w14:textId="4515B373" w:rsidR="00323AD0" w:rsidRDefault="00323AD0" w:rsidP="00323AD0">
      <w:pPr>
        <w:rPr>
          <w:ins w:id="20" w:author="S5-236239 Samsung 01" w:date="2023-09-29T16:51:00Z"/>
        </w:rPr>
      </w:pPr>
      <w:ins w:id="21" w:author="S5-236239 Samsung 01" w:date="2023-09-29T16:51:00Z">
        <w:r>
          <w:t>In Figure X-1, the sites are differentiated by the letters M, S</w:t>
        </w:r>
        <w:r w:rsidRPr="006D1A6D">
          <w:rPr>
            <w:vertAlign w:val="subscript"/>
          </w:rPr>
          <w:t>1</w:t>
        </w:r>
        <w:r>
          <w:t xml:space="preserve"> and S</w:t>
        </w:r>
        <w:r w:rsidRPr="006D1A6D">
          <w:rPr>
            <w:vertAlign w:val="subscript"/>
          </w:rPr>
          <w:t>2</w:t>
        </w:r>
        <w:r>
          <w:t>. The M sites refer to those operated by the MNO, those with S and subscript values represent sites operated by third parties, e.g. a shared network cell site. The information that is shared with the DSO refers to these sites, including:</w:t>
        </w:r>
      </w:ins>
    </w:p>
    <w:p w14:paraId="5AD6D430" w14:textId="77777777" w:rsidR="00323AD0" w:rsidRDefault="00323AD0" w:rsidP="00323AD0">
      <w:pPr>
        <w:pStyle w:val="B1"/>
        <w:rPr>
          <w:ins w:id="22" w:author="S5-236239 Samsung 01" w:date="2023-09-29T16:51:00Z"/>
        </w:rPr>
      </w:pPr>
      <w:ins w:id="23" w:author="S5-236239 Samsung 01" w:date="2023-09-29T16:51:00Z">
        <w:r>
          <w:t>-</w:t>
        </w:r>
        <w:r>
          <w:tab/>
          <w:t>their Energy Supply ID</w:t>
        </w:r>
      </w:ins>
    </w:p>
    <w:p w14:paraId="03BDC0CA" w14:textId="16D439FD" w:rsidR="002344FF" w:rsidRDefault="00323AD0" w:rsidP="002344FF">
      <w:pPr>
        <w:pStyle w:val="B1"/>
        <w:rPr>
          <w:ins w:id="24" w:author="JOSE ANTONIO ORDOÑEZ LUCENA" w:date="2023-10-12T08:01:00Z"/>
        </w:rPr>
      </w:pPr>
      <w:ins w:id="25" w:author="S5-236239 Samsung 01" w:date="2023-09-29T16:51:00Z">
        <w:r>
          <w:t>-</w:t>
        </w:r>
        <w:r>
          <w:tab/>
          <w:t>their estimated remaining UPS capacity</w:t>
        </w:r>
      </w:ins>
    </w:p>
    <w:p w14:paraId="0DA7A5CE" w14:textId="51645290" w:rsidR="00DB6EE7" w:rsidRDefault="00DB6EE7" w:rsidP="00323AD0"/>
    <w:p w14:paraId="73908688" w14:textId="77777777" w:rsidR="00A25A62" w:rsidRPr="00336F77" w:rsidRDefault="00A25A62" w:rsidP="00A25A62">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14:paraId="0A86002D"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B4D76F5" w16cex:dateUtc="2023-10-11T23:57:00Z"/>
  <w16cex:commentExtensible w16cex:durableId="3C080F65" w16cex:dateUtc="2023-10-11T23:58:00Z"/>
  <w16cex:commentExtensible w16cex:durableId="0146AB17" w16cex:dateUtc="2023-10-11T23:59:00Z"/>
  <w16cex:commentExtensible w16cex:durableId="3BCEC7DA" w16cex:dateUtc="2023-10-12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CCAE1" w16cid:durableId="7B4D76F5"/>
  <w16cid:commentId w16cid:paraId="6B175DE3" w16cid:durableId="3C080F65"/>
  <w16cid:commentId w16cid:paraId="223E8378" w16cid:durableId="0146AB17"/>
  <w16cid:commentId w16cid:paraId="3C3CD889" w16cid:durableId="3BCEC7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B1606" w14:textId="77777777" w:rsidR="009D1880" w:rsidRDefault="009D1880">
      <w:r>
        <w:separator/>
      </w:r>
    </w:p>
  </w:endnote>
  <w:endnote w:type="continuationSeparator" w:id="0">
    <w:p w14:paraId="5BA6F0A2" w14:textId="77777777" w:rsidR="009D1880" w:rsidRDefault="009D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EF4A1" w14:textId="77777777" w:rsidR="009D1880" w:rsidRDefault="009D1880">
      <w:r>
        <w:separator/>
      </w:r>
    </w:p>
  </w:footnote>
  <w:footnote w:type="continuationSeparator" w:id="0">
    <w:p w14:paraId="3D84CB07" w14:textId="77777777" w:rsidR="009D1880" w:rsidRDefault="009D1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2">
    <w15:presenceInfo w15:providerId="None" w15:userId="Samsung d2"/>
  </w15:person>
  <w15:person w15:author="S5-236239 Samsung 01">
    <w15:presenceInfo w15:providerId="None" w15:userId="S5-236239 Samsung 01"/>
  </w15:person>
  <w15:person w15:author="JOSE ANTONIO ORDOÑEZ LUCENA">
    <w15:presenceInfo w15:providerId="AD" w15:userId="S::joseantonio.ordonezlucena@telefonica.com::ec8dd69b-01fe-4d41-a294-c2927b548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66FD7"/>
    <w:rsid w:val="000675CD"/>
    <w:rsid w:val="00074722"/>
    <w:rsid w:val="000819D8"/>
    <w:rsid w:val="00085D0B"/>
    <w:rsid w:val="000934A6"/>
    <w:rsid w:val="000A2C6C"/>
    <w:rsid w:val="000A4660"/>
    <w:rsid w:val="000D1B5B"/>
    <w:rsid w:val="000E626A"/>
    <w:rsid w:val="0010401F"/>
    <w:rsid w:val="00112FC3"/>
    <w:rsid w:val="00113421"/>
    <w:rsid w:val="00173FA3"/>
    <w:rsid w:val="00184B6F"/>
    <w:rsid w:val="001861E5"/>
    <w:rsid w:val="00197930"/>
    <w:rsid w:val="001B1346"/>
    <w:rsid w:val="001B1652"/>
    <w:rsid w:val="001C3EC8"/>
    <w:rsid w:val="001D2BD4"/>
    <w:rsid w:val="001D4258"/>
    <w:rsid w:val="001D6911"/>
    <w:rsid w:val="001D7E4F"/>
    <w:rsid w:val="00201947"/>
    <w:rsid w:val="0020395B"/>
    <w:rsid w:val="002046CB"/>
    <w:rsid w:val="00204DC9"/>
    <w:rsid w:val="002062C0"/>
    <w:rsid w:val="00212C47"/>
    <w:rsid w:val="00215130"/>
    <w:rsid w:val="00230002"/>
    <w:rsid w:val="002344FF"/>
    <w:rsid w:val="00244C9A"/>
    <w:rsid w:val="00247216"/>
    <w:rsid w:val="00266700"/>
    <w:rsid w:val="00274477"/>
    <w:rsid w:val="002A1857"/>
    <w:rsid w:val="002C193D"/>
    <w:rsid w:val="002C7F38"/>
    <w:rsid w:val="0030628A"/>
    <w:rsid w:val="00323AD0"/>
    <w:rsid w:val="0035122B"/>
    <w:rsid w:val="00353451"/>
    <w:rsid w:val="003612BE"/>
    <w:rsid w:val="00365672"/>
    <w:rsid w:val="00371032"/>
    <w:rsid w:val="00371B44"/>
    <w:rsid w:val="003B151A"/>
    <w:rsid w:val="003C1111"/>
    <w:rsid w:val="003C122B"/>
    <w:rsid w:val="003C5A97"/>
    <w:rsid w:val="003C7A04"/>
    <w:rsid w:val="003F52B2"/>
    <w:rsid w:val="00440414"/>
    <w:rsid w:val="004558E9"/>
    <w:rsid w:val="0045777E"/>
    <w:rsid w:val="00462302"/>
    <w:rsid w:val="004B3753"/>
    <w:rsid w:val="004C31D2"/>
    <w:rsid w:val="004C589A"/>
    <w:rsid w:val="004D55C2"/>
    <w:rsid w:val="004F3FF2"/>
    <w:rsid w:val="00505B2E"/>
    <w:rsid w:val="00521131"/>
    <w:rsid w:val="00527C0B"/>
    <w:rsid w:val="005410F6"/>
    <w:rsid w:val="0055412D"/>
    <w:rsid w:val="005729C4"/>
    <w:rsid w:val="00577BC6"/>
    <w:rsid w:val="0059227B"/>
    <w:rsid w:val="005A1D2E"/>
    <w:rsid w:val="005A1D71"/>
    <w:rsid w:val="005A4AB5"/>
    <w:rsid w:val="005B0966"/>
    <w:rsid w:val="005B795D"/>
    <w:rsid w:val="005C70B4"/>
    <w:rsid w:val="005E323C"/>
    <w:rsid w:val="00610508"/>
    <w:rsid w:val="00613820"/>
    <w:rsid w:val="00617955"/>
    <w:rsid w:val="00633679"/>
    <w:rsid w:val="00645C90"/>
    <w:rsid w:val="00652248"/>
    <w:rsid w:val="00657B80"/>
    <w:rsid w:val="00675B3C"/>
    <w:rsid w:val="0069495C"/>
    <w:rsid w:val="006B7BC5"/>
    <w:rsid w:val="006C15F0"/>
    <w:rsid w:val="006D1A6D"/>
    <w:rsid w:val="006D340A"/>
    <w:rsid w:val="00715A1D"/>
    <w:rsid w:val="00760BB0"/>
    <w:rsid w:val="0076157A"/>
    <w:rsid w:val="00784593"/>
    <w:rsid w:val="007A00EF"/>
    <w:rsid w:val="007A643E"/>
    <w:rsid w:val="007B19EA"/>
    <w:rsid w:val="007C0A2D"/>
    <w:rsid w:val="007C27B0"/>
    <w:rsid w:val="007F300B"/>
    <w:rsid w:val="008014C3"/>
    <w:rsid w:val="0085046E"/>
    <w:rsid w:val="00850812"/>
    <w:rsid w:val="00876B9A"/>
    <w:rsid w:val="00886CBD"/>
    <w:rsid w:val="008933BF"/>
    <w:rsid w:val="008A10C4"/>
    <w:rsid w:val="008B0248"/>
    <w:rsid w:val="008D191D"/>
    <w:rsid w:val="008D73A3"/>
    <w:rsid w:val="008F5F33"/>
    <w:rsid w:val="0091046A"/>
    <w:rsid w:val="00926ABD"/>
    <w:rsid w:val="00947F4E"/>
    <w:rsid w:val="00966D47"/>
    <w:rsid w:val="00992312"/>
    <w:rsid w:val="009B0637"/>
    <w:rsid w:val="009C0DED"/>
    <w:rsid w:val="009D1880"/>
    <w:rsid w:val="00A20ED6"/>
    <w:rsid w:val="00A25A62"/>
    <w:rsid w:val="00A37D7F"/>
    <w:rsid w:val="00A46410"/>
    <w:rsid w:val="00A57688"/>
    <w:rsid w:val="00A842E9"/>
    <w:rsid w:val="00A84747"/>
    <w:rsid w:val="00A84A94"/>
    <w:rsid w:val="00AD1DAA"/>
    <w:rsid w:val="00AE5547"/>
    <w:rsid w:val="00AF1E23"/>
    <w:rsid w:val="00AF7F81"/>
    <w:rsid w:val="00B01AFF"/>
    <w:rsid w:val="00B05CC7"/>
    <w:rsid w:val="00B27E39"/>
    <w:rsid w:val="00B350D8"/>
    <w:rsid w:val="00B76763"/>
    <w:rsid w:val="00B7732B"/>
    <w:rsid w:val="00B879F0"/>
    <w:rsid w:val="00BC25AA"/>
    <w:rsid w:val="00C022E3"/>
    <w:rsid w:val="00C22D17"/>
    <w:rsid w:val="00C26BB2"/>
    <w:rsid w:val="00C4712D"/>
    <w:rsid w:val="00C555C9"/>
    <w:rsid w:val="00C94F55"/>
    <w:rsid w:val="00CA7D62"/>
    <w:rsid w:val="00CB07A8"/>
    <w:rsid w:val="00CD4A57"/>
    <w:rsid w:val="00CF1D81"/>
    <w:rsid w:val="00D146F1"/>
    <w:rsid w:val="00D33604"/>
    <w:rsid w:val="00D37B08"/>
    <w:rsid w:val="00D437FF"/>
    <w:rsid w:val="00D5130C"/>
    <w:rsid w:val="00D62265"/>
    <w:rsid w:val="00D6255A"/>
    <w:rsid w:val="00D73770"/>
    <w:rsid w:val="00D8512E"/>
    <w:rsid w:val="00DA1E58"/>
    <w:rsid w:val="00DB6EE7"/>
    <w:rsid w:val="00DC1055"/>
    <w:rsid w:val="00DE4EF2"/>
    <w:rsid w:val="00DF2C0E"/>
    <w:rsid w:val="00E04DB6"/>
    <w:rsid w:val="00E06FFB"/>
    <w:rsid w:val="00E119A4"/>
    <w:rsid w:val="00E30155"/>
    <w:rsid w:val="00E56334"/>
    <w:rsid w:val="00E91CC6"/>
    <w:rsid w:val="00E91FE1"/>
    <w:rsid w:val="00EA5E95"/>
    <w:rsid w:val="00ED4954"/>
    <w:rsid w:val="00ED5A43"/>
    <w:rsid w:val="00EE0943"/>
    <w:rsid w:val="00EE33A2"/>
    <w:rsid w:val="00F26054"/>
    <w:rsid w:val="00F67A1C"/>
    <w:rsid w:val="00F82C5B"/>
    <w:rsid w:val="00F8555F"/>
    <w:rsid w:val="00FB3E36"/>
    <w:rsid w:val="00FB49D0"/>
    <w:rsid w:val="00FE6F70"/>
    <w:rsid w:val="00FF40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32E7B"/>
  <w15:chartTrackingRefBased/>
  <w15:docId w15:val="{FF46214D-BC28-41A7-AE04-CD15F608D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F4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4307</CharactersWithSpaces>
  <SharedDoc>false</SharedDoc>
  <HLinks>
    <vt:vector size="6" baseType="variant">
      <vt:variant>
        <vt:i4>3670097</vt:i4>
      </vt:variant>
      <vt:variant>
        <vt:i4>0</vt:i4>
      </vt:variant>
      <vt:variant>
        <vt:i4>0</vt:i4>
      </vt:variant>
      <vt:variant>
        <vt:i4>5</vt:i4>
      </vt:variant>
      <vt:variant>
        <vt:lpwstr>https://ftp.3gpp.org/tsg_sa/TSG_SA/TSGS_100_Taipei_2023-06/Docs/SP-230632.zip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d2</cp:lastModifiedBy>
  <cp:revision>2</cp:revision>
  <cp:lastPrinted>1899-12-31T23:00:00Z</cp:lastPrinted>
  <dcterms:created xsi:type="dcterms:W3CDTF">2023-10-12T13:02:00Z</dcterms:created>
  <dcterms:modified xsi:type="dcterms:W3CDTF">2023-10-12T13:02:00Z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